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tbl>
      <w:tblPr>
        <w:tblInd w:w="-15" w:type="dxa"/>
        <w:tblStyle w:val="普通表格"/>
        <w:tblLook w:val="1E0"/>
        <w:tblW w:w="13931" w:type="dxa"/>
      </w:tblPr>
      <w:tblGrid>
        <w:gridCol w:w="645"/>
        <w:gridCol w:w="961"/>
        <w:gridCol w:w="677"/>
        <w:gridCol w:w="709"/>
        <w:gridCol w:w="992"/>
        <w:gridCol w:w="1701"/>
        <w:gridCol w:w="5534"/>
        <w:gridCol w:w="1397"/>
        <w:gridCol w:w="1315"/>
      </w:tblGrid>
      <w:tr>
        <w:trPr>
          <w:trHeight w:val="784" w:hRule="atLeast"/>
        </w:trPr>
        <w:tc>
          <w:tcPr>
            <w:gridSpan w:val="9"/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b/>
                <w:color w:val="000000"/>
                <w:rFonts w:ascii="宋体" w:hAnsi="宋体"/>
                <w:sz w:val="44"/>
                <w:szCs w:val="44"/>
              </w:rPr>
              <w:t>招聘岗位信息表</w:t>
            </w:r>
          </w:p>
        </w:tc>
      </w:tr>
      <w:tr>
        <w:trPr>
          <w:trHeight w:val="636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b/>
                <w:color w:val="000000"/>
                <w:rFonts w:ascii="仿宋_GB2312" w:hAnsi="仿宋_GB2312"/>
                <w:sz w:val="20"/>
                <w:szCs w:val="20"/>
              </w:rPr>
              <w:t>序号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b/>
                <w:color w:val="000000"/>
                <w:rFonts w:ascii="仿宋_GB2312" w:hAnsi="仿宋_GB2312"/>
                <w:sz w:val="20"/>
                <w:szCs w:val="20"/>
              </w:rPr>
              <w:t>招聘岗位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b/>
                <w:color w:val="000000"/>
                <w:rFonts w:ascii="仿宋_GB2312" w:hAnsi="仿宋_GB2312"/>
                <w:sz w:val="20"/>
                <w:szCs w:val="20"/>
              </w:rPr>
              <w:t>招聘人数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b/>
                <w:color w:val="000000"/>
                <w:rFonts w:ascii="仿宋_GB2312" w:hAnsi="仿宋_GB2312"/>
                <w:sz w:val="20"/>
                <w:szCs w:val="20"/>
              </w:rPr>
              <w:t>性别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b/>
                <w:color w:val="000000"/>
                <w:rFonts w:ascii="仿宋_GB2312" w:hAnsi="仿宋_GB2312"/>
                <w:sz w:val="20"/>
                <w:szCs w:val="20"/>
              </w:rPr>
              <w:t>学历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b/>
                <w:color w:val="000000"/>
                <w:rFonts w:ascii="仿宋_GB2312" w:hAnsi="仿宋_GB2312"/>
                <w:sz w:val="20"/>
                <w:szCs w:val="20"/>
              </w:rPr>
              <w:t>专业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b/>
                <w:color w:val="000000"/>
                <w:rFonts w:ascii="仿宋_GB2312" w:hAnsi="仿宋_GB2312"/>
                <w:sz w:val="20"/>
                <w:szCs w:val="20"/>
              </w:rPr>
              <w:t>任职条件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b/>
                <w:color w:val="000000"/>
                <w:rFonts w:ascii="仿宋_GB2312" w:hAnsi="仿宋_GB2312"/>
                <w:sz w:val="20"/>
                <w:szCs w:val="20"/>
              </w:rPr>
              <w:t>薪酬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b/>
                <w:color w:val="000000"/>
                <w:rFonts w:ascii="仿宋_GB2312" w:hAnsi="仿宋_GB2312"/>
                <w:sz w:val="20"/>
                <w:szCs w:val="20"/>
              </w:rPr>
              <w:t>户籍</w:t>
            </w:r>
          </w:p>
        </w:tc>
      </w:tr>
      <w:tr>
        <w:trPr>
          <w:trHeight w:val="636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工程管理员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男性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全日制本科及以上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给排水、环境工程、水利工程、城乡规划等相关专业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岗位职责</w:t>
            </w:r>
          </w:p>
          <w:p>
            <w:pPr>
              <w:pStyle w:val="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1、严格按有关技术标准、规范、合同规定及施工图进行施工，确保工程质量；</w:t>
            </w:r>
          </w:p>
          <w:p>
            <w:pPr>
              <w:pStyle w:val="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2、参加工程施工技术、安全技术交底等工作；</w:t>
            </w:r>
          </w:p>
          <w:p>
            <w:pPr>
              <w:pStyle w:val="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3、熟悉管道安装、路面修复、砖砌、抹灰等工作内容；</w:t>
            </w:r>
          </w:p>
          <w:p>
            <w:pPr>
              <w:pStyle w:val="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4、严格按照公司各项规章制度开展各项工作，做到安全施工、文明施工，杜绝发生安全事故；</w:t>
            </w:r>
          </w:p>
          <w:p>
            <w:pPr>
              <w:pStyle w:val="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5</w:t>
            </w: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、完成上级交办的其他工作。</w:t>
            </w:r>
          </w:p>
          <w:p>
            <w:pPr>
              <w:pStyle w:val="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岗位要求：</w:t>
            </w:r>
          </w:p>
          <w:p>
            <w:pPr>
              <w:pStyle w:val=""/>
              <w:jc w:val="left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1、年龄22-35周岁；</w:t>
            </w: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 </w:t>
            </w: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2、有2年以上相关工作经验；</w:t>
            </w:r>
          </w:p>
          <w:p>
            <w:pPr>
              <w:pStyle w:val="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3、熟悉项目管理流程或</w:t>
            </w: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CAD软件</w:t>
            </w: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使用，具有良好沟通交流能力、组织协调能力；</w:t>
            </w:r>
          </w:p>
          <w:p>
            <w:pPr>
              <w:pStyle w:val=""/>
              <w:jc w:val="left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4</w:t>
            </w: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、持给排水、环境工程、水利工程、城乡规划等中级职称者优先。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7-8万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不限,溧水籍优先</w:t>
            </w:r>
          </w:p>
        </w:tc>
      </w:tr>
      <w:tr>
        <w:trPr>
          <w:trHeight w:val="361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运营技术员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男性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全日制大专及以上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  <w:rPr>
                <w:highlight w:val="none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给排水、环境工程等相关专业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岗位职责</w:t>
            </w:r>
          </w:p>
          <w:p>
            <w:pPr>
              <w:pStyle w:val="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1、协助组织建设完善污水处理厂的管理体系、管理制度、安全制度、工作流程;</w:t>
            </w:r>
          </w:p>
          <w:p>
            <w:pPr>
              <w:pStyle w:val="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2</w:t>
            </w:r>
            <w:r>
              <w:rPr>
                <w:color w:val="000000"/>
                <w:rFonts w:ascii="仿宋_GB2312" w:hAnsi="仿宋_GB2312"/>
                <w:sz w:val="20"/>
                <w:szCs w:val="20"/>
              </w:rPr>
              <w:t>、确保污水处理厂的日常运行和污水处理的正常运转;</w:t>
            </w:r>
          </w:p>
          <w:p>
            <w:pPr>
              <w:pStyle w:val="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3、完成上级交办的其他工作。</w:t>
            </w:r>
          </w:p>
          <w:p>
            <w:pPr>
              <w:pStyle w:val=""/>
              <w:jc w:val="left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岗位要求</w:t>
            </w:r>
          </w:p>
          <w:p>
            <w:pPr>
              <w:pStyle w:val=""/>
              <w:jc w:val="left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1、年龄22-35周岁；</w:t>
            </w:r>
          </w:p>
          <w:p>
            <w:pPr>
              <w:pStyle w:val=""/>
              <w:jc w:val="left"/>
              <w:rPr>
                <w:highlight w:val="none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2</w:t>
            </w:r>
            <w:r>
              <w:rPr>
                <w:color w:val="000000"/>
                <w:rFonts w:ascii="仿宋_GB2312" w:hAnsi="仿宋_GB2312"/>
                <w:sz w:val="20"/>
                <w:szCs w:val="20"/>
              </w:rPr>
              <w:t>、有污水项目现场调试经验工作经验者优先。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</w:rPr>
              <w:t>5-6万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溧水</w:t>
            </w:r>
          </w:p>
        </w:tc>
      </w:tr>
      <w:tr>
        <w:trPr>
          <w:trHeight w:val="401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机电维修员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男性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全日制大专及以上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电气自动化等相关专业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岗位职责：</w:t>
            </w:r>
          </w:p>
          <w:p>
            <w:pPr>
              <w:pStyle w:val="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1、根据部门领导的安排，完成全厂机械、电气设备的维护、维修工作；</w:t>
            </w:r>
          </w:p>
          <w:p>
            <w:pPr>
              <w:pStyle w:val="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2、负责设备（包括机械、电气设备、自控、仪表）的保养、维修工作以及生产区域的卫生；</w:t>
            </w:r>
          </w:p>
          <w:p>
            <w:pPr>
              <w:pStyle w:val="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3</w:t>
            </w: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、定期对全厂的机械设备巡回检查, 做好记录，发现问题及时处理，无能力处理的问题及时汇报；</w:t>
            </w:r>
          </w:p>
          <w:p>
            <w:pPr>
              <w:pStyle w:val="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4</w:t>
            </w: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、处理生产、维护中出现的设备故障、事故；</w:t>
            </w:r>
          </w:p>
          <w:p>
            <w:pPr>
              <w:pStyle w:val="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5</w:t>
            </w: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、完成上级交办的其他工作。</w:t>
            </w:r>
          </w:p>
          <w:p>
            <w:pPr>
              <w:pStyle w:val="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岗位要求</w:t>
            </w:r>
          </w:p>
          <w:p>
            <w:pPr>
              <w:pStyle w:val="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1、年龄22-35周岁；</w:t>
            </w: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 </w:t>
            </w: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2、从事2年以上相关工作经验；</w:t>
            </w: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 </w:t>
            </w: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3、有电工证者优先；</w:t>
            </w:r>
          </w:p>
          <w:p>
            <w:pPr>
              <w:pStyle w:val="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4、有机电中级职称者优先。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5-6万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溧水</w:t>
            </w:r>
          </w:p>
        </w:tc>
      </w:tr>
      <w:tr>
        <w:trPr>
          <w:trHeight w:val="401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专业化验员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不限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全日制大专及以上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  <w:rPr>
                <w:highlight w:val="none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化学工程等相关专业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岗位职责：</w:t>
            </w:r>
          </w:p>
          <w:p>
            <w:pPr>
              <w:pStyle w:val=""/>
              <w:jc w:val="left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1、认真执行水质管理及水质分析等方面的有关规定要求；</w:t>
            </w:r>
          </w:p>
          <w:p>
            <w:pPr>
              <w:pStyle w:val=""/>
              <w:jc w:val="left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2、负责水质仪表的校核；</w:t>
            </w:r>
          </w:p>
          <w:p>
            <w:pPr>
              <w:pStyle w:val=""/>
              <w:jc w:val="left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3、负责水质检测和监督工作，并对分析数据负责；</w:t>
            </w:r>
          </w:p>
          <w:p>
            <w:pPr>
              <w:pStyle w:val="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4、完成上级交办的其他工作。</w:t>
            </w:r>
          </w:p>
          <w:p>
            <w:pPr>
              <w:pStyle w:val="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岗位要求</w:t>
            </w:r>
          </w:p>
          <w:p>
            <w:pPr>
              <w:pStyle w:val=""/>
              <w:jc w:val="left"/>
              <w:rPr>
                <w:highlight w:val="none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1、年龄22-35周岁；</w:t>
            </w:r>
            <w:r>
              <w:rPr>
                <w:color w:val="000000"/>
                <w:rFonts w:ascii="仿宋_GB2312" w:hAnsi="仿宋_GB2312"/>
                <w:sz w:val="20"/>
                <w:szCs w:val="20"/>
              </w:rPr>
              <w:t> </w:t>
            </w:r>
            <w:r>
              <w:rPr>
                <w:color w:val="000000"/>
                <w:rFonts w:ascii="仿宋_GB2312" w:hAnsi="仿宋_GB2312"/>
                <w:sz w:val="20"/>
                <w:szCs w:val="20"/>
              </w:rPr>
              <w:t>2、有化验相关证件；</w:t>
            </w:r>
            <w:r>
              <w:rPr>
                <w:color w:val="000000"/>
                <w:rFonts w:ascii="仿宋_GB2312" w:hAnsi="仿宋_GB2312"/>
                <w:sz w:val="20"/>
                <w:szCs w:val="20"/>
              </w:rPr>
              <w:t> </w:t>
            </w:r>
            <w:r>
              <w:rPr>
                <w:color w:val="000000"/>
                <w:rFonts w:ascii="仿宋_GB2312" w:hAnsi="仿宋_GB2312"/>
                <w:sz w:val="20"/>
                <w:szCs w:val="20"/>
              </w:rPr>
              <w:t>3、有化验工作经验者优先。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</w:rPr>
              <w:t>5-6万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溧水</w:t>
            </w:r>
          </w:p>
        </w:tc>
      </w:tr>
      <w:tr>
        <w:trPr>
          <w:trHeight w:val="98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专业运营管理员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男性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rFonts w:ascii="仿宋_GB2312" w:hAnsi="仿宋_GB2312"/>
                <w:sz w:val="20"/>
                <w:szCs w:val="20"/>
              </w:rPr>
              <w:t>全日制本科及以上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给排水、环境工程等相关专业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left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岗位职责</w:t>
            </w:r>
          </w:p>
          <w:p>
            <w:pPr>
              <w:pStyle w:val=""/>
              <w:jc w:val="left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1、全面负责污水公司技术工作和日常现场管理工作，指导解决生产问题；</w:t>
            </w:r>
          </w:p>
          <w:p>
            <w:pPr>
              <w:pStyle w:val=""/>
              <w:jc w:val="left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2、贯彻执行公司各项规章制度，并监督所辖部门执行情况；</w:t>
            </w:r>
          </w:p>
          <w:p>
            <w:pPr>
              <w:pStyle w:val=""/>
              <w:jc w:val="left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3、编制污水公司生产管理规定，以及各岗位作业文件；</w:t>
            </w:r>
          </w:p>
          <w:p>
            <w:pPr>
              <w:pStyle w:val=""/>
              <w:jc w:val="left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4、负责污水公司正常生产，检查、指导所辖部门各岗位工作，撰写月度生产管理分析报告；</w:t>
            </w:r>
          </w:p>
          <w:p>
            <w:pPr>
              <w:pStyle w:val=""/>
              <w:jc w:val="left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5、完成上级交办的其他工作。</w:t>
            </w:r>
          </w:p>
          <w:p>
            <w:pPr>
              <w:pStyle w:val=""/>
              <w:jc w:val="left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岗位要求</w:t>
            </w:r>
          </w:p>
          <w:p>
            <w:pPr>
              <w:pStyle w:val=""/>
              <w:numPr>
                <w:ilvl w:val="0"/>
                <w:numId w:val="1095318943"/>
              </w:numPr>
              <w:jc w:val="left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年龄22-35周岁；</w:t>
            </w:r>
          </w:p>
          <w:p>
            <w:pPr>
              <w:pStyle w:val=""/>
              <w:jc w:val="left"/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2、</w:t>
            </w: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熟悉污水处理厂生产管理工作，能够独立完成污水处理工艺调试、工况调整、技术分析等工作</w:t>
            </w: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；</w:t>
            </w:r>
          </w:p>
          <w:p>
            <w:pPr>
              <w:pStyle w:val=""/>
              <w:jc w:val="left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3</w:t>
            </w: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、从事3年以上污水处理厂运营管理岗位工作经验。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7-8万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0"/>
                <w:szCs w:val="20"/>
              </w:rPr>
              <w:t>不限,溧水籍优先</w:t>
            </w:r>
          </w:p>
        </w:tc>
      </w:tr>
    </w:tbl>
    <w:p>
      <w:pPr>
        <w:pStyle w:val=""/>
      </w:pPr>
    </w:p>
    <w:sectPr>
      <w:pgSz w:w="16838" w:h="11906"/>
      <w:pgMar w:left="1440" w:right="1440" w:top="1800" w:bottom="180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宋体"/>
  <w:font w:name="Calibri"/>
  <w:font w:name="微软雅黑"/>
  <w:font w:name="Wingdings"/>
  <w:font w:name="仿宋_GB2312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95318943">
    <w:multiLevelType w:val="hybridMultilevel"/>
    <w:lvl w:ilvl="0">
      <w:numFmt w:val="decimal"/>
      <w:lvlText w:val="%1、"/>
      <w:start w:val="1"/>
      <w:lvlJc w:val="left"/>
      <w:pPr>
        <w:ind w:left="360"/>
        <w:ind w:hanging="360"/>
      </w:pPr>
      <w:rPr/>
    </w:lvl>
    <w:lvl w:ilvl="1">
      <w:numFmt w:val="lowerLetter"/>
      <w:lvlText w:val="%2)"/>
      <w:start w:val="1"/>
      <w:lvlJc w:val="left"/>
      <w:pPr>
        <w:ind w:left="840"/>
        <w:ind w:hanging="420"/>
      </w:pPr>
      <w:rPr/>
    </w:lvl>
    <w:lvl w:ilvl="2">
      <w:numFmt w:val="lowerRoman"/>
      <w:lvlText w:val="%3."/>
      <w:start w:val="1"/>
      <w:lvlJc w:val="righ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lowerLetter"/>
      <w:lvlText w:val="%5)"/>
      <w:start w:val="1"/>
      <w:lvlJc w:val="left"/>
      <w:pPr>
        <w:ind w:left="2100"/>
        <w:ind w:hanging="420"/>
      </w:pPr>
      <w:rPr/>
    </w:lvl>
    <w:lvl w:ilvl="5">
      <w:numFmt w:val="lowerRoman"/>
      <w:lvlText w:val="%6."/>
      <w:start w:val="1"/>
      <w:lvlJc w:val="righ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lowerLetter"/>
      <w:lvlText w:val="%8)"/>
      <w:start w:val="1"/>
      <w:lvlJc w:val="left"/>
      <w:pPr>
        <w:ind w:left="3360"/>
        <w:ind w:hanging="420"/>
      </w:pPr>
      <w:rPr/>
    </w:lvl>
    <w:lvl w:ilvl="8">
      <w:numFmt w:val="lowerRoman"/>
      <w:lvlText w:val="%9."/>
      <w:start w:val="1"/>
      <w:lvlJc w:val="right"/>
      <w:pPr>
        <w:ind w:left="3780"/>
        <w:ind w:hanging="420"/>
      </w:pPr>
      <w:rPr/>
    </w:lvl>
  </w:abstractNum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95318943">
    <w:abstractNumId w:val="1095318943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rFonts w:ascii="Times New Roman" w:hAnsi="Times New Roman"/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paragraph" w:styleId="">
    <w:name w:val="正文文本"/>
    <w:qFormat/>
    <w:basedOn w:val="正文"/>
    <w:pPr/>
    <w:rPr>
      <w:sz w:val="32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